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eastAsia="zh-CN"/>
        </w:rPr>
        <w:t>《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关于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柳州市实习实训基地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认定及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申报实习实训生活补贴的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通知(试行)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eastAsia="zh-CN"/>
        </w:rPr>
        <w:t>政策解读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根据人才新政2.0中“（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</w:rPr>
        <w:t>鼓励我市企事业单位与国内“双一流”建设高校合作建立实习实训基地，吸纳全国各地优秀大学生接触柳州，对经我市认定并接收实习实训大学生的基地所在单位给予最高5万元奖励；对在基地实习实训的国内“双一流”建设高校及建设学科的大学生，按照博士1500元、硕士1000元、本科500元每人每月的标准给予生活补贴，最长补贴3个月。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val="en-US" w:eastAsia="zh-CN"/>
        </w:rPr>
        <w:t>相关规定，市人力资源社会保障局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</w:rPr>
        <w:t>草拟《关于柳州市实习实训基地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eastAsia="zh-CN"/>
        </w:rPr>
        <w:t>认定及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</w:rPr>
        <w:t>申报实习实训生活补贴的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val="en-US" w:eastAsia="zh-CN"/>
        </w:rPr>
        <w:t>通知（试行）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eastAsia="zh-CN"/>
        </w:rPr>
        <w:t>（以下简称“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val="en-US" w:eastAsia="zh-CN"/>
        </w:rPr>
        <w:t>通知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eastAsia="zh-CN"/>
        </w:rPr>
        <w:t>”），现对《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val="en-US" w:eastAsia="zh-CN"/>
        </w:rPr>
        <w:t>通知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eastAsia="zh-CN"/>
        </w:rPr>
        <w:t>》作如下政策解释：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通知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》明确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柳州市实习实训基地认定及申报实习实训生活补贴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实施的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范围和标准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56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Cs w:val="0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val="en-US" w:eastAsia="zh-CN"/>
        </w:rPr>
        <w:t>柳州市实习实训基地认定及申报实习实训生活补贴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明确给予基地所在单位的奖励必须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经我市认定；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明确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给予实习实训生活补贴的申请人，必须在</w:t>
      </w:r>
      <w:r>
        <w:rPr>
          <w:rFonts w:hint="eastAsia" w:ascii="Times New Roman" w:hAnsi="Times New Roman" w:eastAsia="仿宋_GB2312" w:cs="仿宋_GB2312"/>
          <w:bCs w:val="0"/>
          <w:color w:val="auto"/>
          <w:sz w:val="32"/>
          <w:szCs w:val="32"/>
          <w:highlight w:val="none"/>
          <w:u w:val="none"/>
          <w:lang w:val="en-US" w:eastAsia="zh-CN"/>
        </w:rPr>
        <w:t>经我市认定的基地实习实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Cs w:val="0"/>
          <w:color w:val="000000"/>
          <w:sz w:val="32"/>
          <w:szCs w:val="32"/>
          <w:highlight w:val="none"/>
          <w:u w:val="none"/>
          <w:lang w:val="en-US" w:eastAsia="zh-CN"/>
        </w:rPr>
        <w:t>训的国内“双一流”建设高校及建设学科的在校大学生。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通知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》明确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柳州市实习实训基地认定及申报实习实训生活补贴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申请及认定</w:t>
      </w:r>
    </w:p>
    <w:p>
      <w:pPr>
        <w:tabs>
          <w:tab w:val="left" w:pos="340"/>
          <w:tab w:val="left" w:pos="4930"/>
          <w:tab w:val="left" w:pos="5100"/>
          <w:tab w:val="left" w:pos="8500"/>
        </w:tabs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申请程序为申请人提交材料，各大单位或各主管局城区审核公示后，符合条件的提交至市人才中心办理。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通知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》明确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柳州市实习实训基地认定及申报实习实训生活补贴的管理和监督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56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pacing w:val="4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4"/>
          <w:kern w:val="0"/>
          <w:sz w:val="32"/>
          <w:szCs w:val="32"/>
          <w:highlight w:val="none"/>
          <w:u w:val="none"/>
          <w:lang w:val="en-US" w:eastAsia="zh-CN"/>
        </w:rPr>
        <w:t>（一）申请人在实习期间有变动的，用人单位应在5个工作日内向所属审核部门书</w:t>
      </w:r>
      <w:r>
        <w:rPr>
          <w:rFonts w:hint="eastAsia" w:ascii="Times New Roman" w:hAnsi="Times New Roman" w:eastAsia="仿宋_GB2312" w:cs="仿宋_GB2312"/>
          <w:color w:val="000000"/>
          <w:spacing w:val="4"/>
          <w:kern w:val="0"/>
          <w:sz w:val="32"/>
          <w:szCs w:val="32"/>
          <w:highlight w:val="none"/>
          <w:u w:val="none"/>
          <w:lang w:val="en-US" w:eastAsia="zh-CN"/>
        </w:rPr>
        <w:t>面报告，审核部门自收到书面报告之日起5个工作日内进行确认，并提交书面报告至市人才中心，</w:t>
      </w:r>
      <w:r>
        <w:rPr>
          <w:rFonts w:hint="eastAsia" w:ascii="Times New Roman" w:hAnsi="Times New Roman" w:eastAsia="仿宋_GB2312" w:cs="仿宋_GB2312"/>
          <w:color w:val="000000"/>
          <w:spacing w:val="4"/>
          <w:kern w:val="0"/>
          <w:sz w:val="32"/>
          <w:szCs w:val="32"/>
          <w:u w:val="none"/>
          <w:lang w:val="en-US" w:eastAsia="zh-CN"/>
        </w:rPr>
        <w:t>按申请人实际在基地月数（每满一个月发放一个月原则）结算补贴。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56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pacing w:val="4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4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仿宋_GB2312" w:cs="仿宋_GB2312"/>
          <w:spacing w:val="4"/>
          <w:kern w:val="0"/>
          <w:sz w:val="32"/>
          <w:szCs w:val="32"/>
        </w:rPr>
        <w:t>人才补贴资金专款专用，资金日常管理、项目绩效评价由各主管</w:t>
      </w:r>
      <w:r>
        <w:rPr>
          <w:rFonts w:hint="eastAsia" w:ascii="Times New Roman" w:hAnsi="Times New Roman" w:eastAsia="仿宋_GB2312" w:cs="仿宋_GB2312"/>
          <w:spacing w:val="4"/>
          <w:kern w:val="0"/>
          <w:sz w:val="32"/>
          <w:szCs w:val="32"/>
          <w:lang w:val="en-US" w:eastAsia="zh-CN"/>
        </w:rPr>
        <w:t>审核</w:t>
      </w:r>
      <w:r>
        <w:rPr>
          <w:rFonts w:hint="eastAsia" w:ascii="Times New Roman" w:hAnsi="Times New Roman" w:eastAsia="仿宋_GB2312" w:cs="仿宋_GB2312"/>
          <w:spacing w:val="4"/>
          <w:kern w:val="0"/>
          <w:sz w:val="32"/>
          <w:szCs w:val="32"/>
        </w:rPr>
        <w:t>部门和各城区、开发区人力资源社会保障局负责</w:t>
      </w:r>
      <w:r>
        <w:rPr>
          <w:rFonts w:hint="eastAsia" w:ascii="Times New Roman" w:hAnsi="Times New Roman" w:eastAsia="仿宋_GB2312" w:cs="仿宋_GB2312"/>
          <w:spacing w:val="4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仿宋_GB2312"/>
          <w:spacing w:val="4"/>
          <w:kern w:val="0"/>
          <w:sz w:val="32"/>
          <w:szCs w:val="32"/>
        </w:rPr>
        <w:t>市财政局负责资金的监督</w:t>
      </w:r>
      <w:r>
        <w:rPr>
          <w:rFonts w:hint="eastAsia" w:ascii="Times New Roman" w:hAnsi="Times New Roman" w:eastAsia="仿宋_GB2312" w:cs="仿宋_GB2312"/>
          <w:spacing w:val="4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56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spacing w:val="4"/>
          <w:kern w:val="0"/>
          <w:sz w:val="32"/>
          <w:szCs w:val="32"/>
          <w:highlight w:val="none"/>
          <w:u w:val="none"/>
          <w:lang w:val="en-US" w:eastAsia="zh-CN"/>
        </w:rPr>
        <w:t>（三）</w:t>
      </w:r>
      <w:r>
        <w:rPr>
          <w:rFonts w:hint="eastAsia" w:ascii="Times New Roman" w:hAnsi="Times New Roman" w:eastAsia="仿宋_GB2312" w:cs="仿宋_GB2312"/>
          <w:spacing w:val="4"/>
          <w:kern w:val="0"/>
          <w:sz w:val="32"/>
          <w:szCs w:val="32"/>
          <w:highlight w:val="none"/>
          <w:u w:val="none"/>
        </w:rPr>
        <w:t>用人单位对本单位人员的申报材料真实性负责，如有弄虚作假申请和冒领补贴的，一经查实，立即追回，并依法追究相关单位和责任人的责任。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u w:val="none"/>
        </w:rPr>
      </w:pPr>
    </w:p>
    <w:p>
      <w:pPr>
        <w:tabs>
          <w:tab w:val="left" w:pos="340"/>
          <w:tab w:val="left" w:pos="4930"/>
          <w:tab w:val="left" w:pos="5100"/>
          <w:tab w:val="left" w:pos="8500"/>
        </w:tabs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/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YjkyMzBkMTM1MzFmMWM5MzE0YTMxMDcwZmJjOWMifQ=="/>
  </w:docVars>
  <w:rsids>
    <w:rsidRoot w:val="667D056C"/>
    <w:rsid w:val="001D4206"/>
    <w:rsid w:val="02B23CD3"/>
    <w:rsid w:val="02C83222"/>
    <w:rsid w:val="035E355B"/>
    <w:rsid w:val="0490144A"/>
    <w:rsid w:val="0573710B"/>
    <w:rsid w:val="05F24268"/>
    <w:rsid w:val="07791333"/>
    <w:rsid w:val="09387C3D"/>
    <w:rsid w:val="09517260"/>
    <w:rsid w:val="0F3D5840"/>
    <w:rsid w:val="1341680F"/>
    <w:rsid w:val="1612400C"/>
    <w:rsid w:val="188C1C7A"/>
    <w:rsid w:val="1C5C28ED"/>
    <w:rsid w:val="24243E1F"/>
    <w:rsid w:val="24EF58C2"/>
    <w:rsid w:val="26B817FC"/>
    <w:rsid w:val="288C5E2F"/>
    <w:rsid w:val="29152F4A"/>
    <w:rsid w:val="29237B8C"/>
    <w:rsid w:val="2BE13036"/>
    <w:rsid w:val="2E0917A2"/>
    <w:rsid w:val="2E41665E"/>
    <w:rsid w:val="31FF0F84"/>
    <w:rsid w:val="33030EB6"/>
    <w:rsid w:val="334C6126"/>
    <w:rsid w:val="34787E99"/>
    <w:rsid w:val="35811DB6"/>
    <w:rsid w:val="36127662"/>
    <w:rsid w:val="40F15307"/>
    <w:rsid w:val="4A0A248B"/>
    <w:rsid w:val="4E3215D7"/>
    <w:rsid w:val="5129410E"/>
    <w:rsid w:val="51A4636B"/>
    <w:rsid w:val="529C1844"/>
    <w:rsid w:val="53406075"/>
    <w:rsid w:val="5A13672F"/>
    <w:rsid w:val="60964868"/>
    <w:rsid w:val="62CF118C"/>
    <w:rsid w:val="667D056C"/>
    <w:rsid w:val="6A8D6D5B"/>
    <w:rsid w:val="6FB3CF8D"/>
    <w:rsid w:val="6FC76DD0"/>
    <w:rsid w:val="7628372B"/>
    <w:rsid w:val="7AD5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Times New Roman" w:hAnsi="Times New Roman" w:eastAsia="宋体" w:cs="宋体"/>
      <w:szCs w:val="28"/>
    </w:rPr>
  </w:style>
  <w:style w:type="paragraph" w:styleId="3">
    <w:name w:val="Body Text"/>
    <w:basedOn w:val="1"/>
    <w:qFormat/>
    <w:uiPriority w:val="0"/>
    <w:pPr>
      <w:spacing w:line="660" w:lineRule="exact"/>
      <w:jc w:val="center"/>
    </w:pPr>
    <w:rPr>
      <w:rFonts w:ascii="方正小标宋_GBK" w:hAnsi="黑体" w:eastAsia="方正小标宋_GBK" w:cs="Times New Roman"/>
      <w:sz w:val="44"/>
    </w:rPr>
  </w:style>
  <w:style w:type="paragraph" w:styleId="4">
    <w:name w:val="Normal Indent"/>
    <w:basedOn w:val="1"/>
    <w:qFormat/>
    <w:uiPriority w:val="0"/>
    <w:pPr>
      <w:spacing w:line="240" w:lineRule="auto"/>
      <w:ind w:firstLine="420" w:firstLineChars="200"/>
    </w:pPr>
    <w:rPr>
      <w:rFonts w:eastAsia="宋体"/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773</Words>
  <Characters>783</Characters>
  <Lines>0</Lines>
  <Paragraphs>0</Paragraphs>
  <TotalTime>7</TotalTime>
  <ScaleCrop>false</ScaleCrop>
  <LinksUpToDate>false</LinksUpToDate>
  <CharactersWithSpaces>783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2022-09-07T16:33:00Z</dcterms:created>
  <dc:creator>admin</dc:creator>
  <cp:lastModifiedBy>唐娟红</cp:lastModifiedBy>
  <dcterms:modified xsi:type="dcterms:W3CDTF">2022-12-22T11:52:00Z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828768250A76491C9FE77E10B325CB58</vt:lpwstr>
  </property>
</Properties>
</file>